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D20B" w14:textId="77777777" w:rsidR="00EF7696" w:rsidRPr="00014A5D" w:rsidRDefault="00072C89">
      <w:pPr>
        <w:pStyle w:val="WP9Heading1"/>
        <w:keepNext/>
        <w:keepLines/>
        <w:widowControl/>
        <w:rPr>
          <w:sz w:val="24"/>
          <w:szCs w:val="24"/>
        </w:rPr>
      </w:pPr>
      <w:r>
        <w:rPr>
          <w:sz w:val="24"/>
          <w:szCs w:val="24"/>
        </w:rPr>
        <w:t xml:space="preserve">HEALTH PROMOTION SUPERVISOR </w:t>
      </w:r>
    </w:p>
    <w:p w14:paraId="773BD406" w14:textId="77777777" w:rsidR="00EF7696" w:rsidRPr="00014A5D" w:rsidRDefault="00EF7696">
      <w:pPr>
        <w:jc w:val="both"/>
        <w:rPr>
          <w:szCs w:val="24"/>
        </w:rPr>
      </w:pPr>
    </w:p>
    <w:p w14:paraId="4D41D6D3" w14:textId="77777777" w:rsidR="00EF7696" w:rsidRPr="00A912A7" w:rsidRDefault="00F920EC">
      <w:pPr>
        <w:jc w:val="both"/>
        <w:rPr>
          <w:sz w:val="22"/>
          <w:szCs w:val="22"/>
        </w:rPr>
      </w:pPr>
      <w:r w:rsidRPr="00A912A7">
        <w:rPr>
          <w:sz w:val="22"/>
          <w:szCs w:val="22"/>
        </w:rPr>
        <w:t>The Family Center is a not-for-profit organization provi</w:t>
      </w:r>
      <w:r w:rsidR="002719CC" w:rsidRPr="00A912A7">
        <w:rPr>
          <w:sz w:val="22"/>
          <w:szCs w:val="22"/>
        </w:rPr>
        <w:t>di</w:t>
      </w:r>
      <w:r w:rsidRPr="00A912A7">
        <w:rPr>
          <w:sz w:val="22"/>
          <w:szCs w:val="22"/>
        </w:rPr>
        <w:t>ng social and legal services to families affected by life threatening paren</w:t>
      </w:r>
      <w:r w:rsidR="002719CC" w:rsidRPr="00A912A7">
        <w:rPr>
          <w:sz w:val="22"/>
          <w:szCs w:val="22"/>
        </w:rPr>
        <w:t xml:space="preserve">tal illness, absence and loss. </w:t>
      </w:r>
      <w:r w:rsidRPr="00A912A7">
        <w:rPr>
          <w:sz w:val="22"/>
          <w:szCs w:val="22"/>
        </w:rPr>
        <w:t xml:space="preserve">The Family Center has been the pioneer in the </w:t>
      </w:r>
      <w:r w:rsidR="002719CC" w:rsidRPr="00A912A7">
        <w:rPr>
          <w:sz w:val="22"/>
          <w:szCs w:val="22"/>
        </w:rPr>
        <w:t>design and research of health</w:t>
      </w:r>
      <w:r w:rsidRPr="00A912A7">
        <w:rPr>
          <w:sz w:val="22"/>
          <w:szCs w:val="22"/>
        </w:rPr>
        <w:t xml:space="preserve">care coordination and education, permanency planning and advocacy services that address the myriad of issues that challenge families.  Please visit our website at </w:t>
      </w:r>
      <w:hyperlink r:id="rId8" w:history="1">
        <w:r w:rsidRPr="00A912A7">
          <w:rPr>
            <w:rStyle w:val="Hyperlink"/>
            <w:sz w:val="22"/>
            <w:szCs w:val="22"/>
          </w:rPr>
          <w:t>www.thefamilycenter.org</w:t>
        </w:r>
      </w:hyperlink>
      <w:r w:rsidRPr="00A912A7">
        <w:rPr>
          <w:sz w:val="22"/>
          <w:szCs w:val="22"/>
        </w:rPr>
        <w:t xml:space="preserve"> to learn more about our services</w:t>
      </w:r>
      <w:r w:rsidR="00EF7696" w:rsidRPr="00A912A7">
        <w:rPr>
          <w:sz w:val="22"/>
          <w:szCs w:val="22"/>
        </w:rPr>
        <w:t>.</w:t>
      </w:r>
    </w:p>
    <w:p w14:paraId="71DB452D" w14:textId="77777777" w:rsidR="00EF7696" w:rsidRPr="00A912A7" w:rsidRDefault="00EF7696">
      <w:pPr>
        <w:jc w:val="both"/>
        <w:rPr>
          <w:sz w:val="22"/>
          <w:szCs w:val="22"/>
        </w:rPr>
      </w:pPr>
    </w:p>
    <w:p w14:paraId="03F9B81A" w14:textId="77777777" w:rsidR="00EF7696" w:rsidRPr="00A912A7" w:rsidRDefault="00EA3B1E">
      <w:pPr>
        <w:jc w:val="both"/>
        <w:rPr>
          <w:sz w:val="22"/>
          <w:szCs w:val="22"/>
        </w:rPr>
      </w:pPr>
      <w:r w:rsidRPr="00A912A7">
        <w:rPr>
          <w:sz w:val="22"/>
          <w:szCs w:val="22"/>
        </w:rPr>
        <w:t xml:space="preserve">The </w:t>
      </w:r>
      <w:r w:rsidR="00072C89">
        <w:rPr>
          <w:sz w:val="22"/>
          <w:szCs w:val="22"/>
        </w:rPr>
        <w:t xml:space="preserve">Health Promotion Supervisor </w:t>
      </w:r>
      <w:r w:rsidR="00EF7696" w:rsidRPr="00A912A7">
        <w:rPr>
          <w:sz w:val="22"/>
          <w:szCs w:val="22"/>
        </w:rPr>
        <w:t>is responsible fo</w:t>
      </w:r>
      <w:r w:rsidR="00141977" w:rsidRPr="00A912A7">
        <w:rPr>
          <w:sz w:val="22"/>
          <w:szCs w:val="22"/>
        </w:rPr>
        <w:t xml:space="preserve">r managing and supervising staff delivering </w:t>
      </w:r>
      <w:r w:rsidR="00032753">
        <w:rPr>
          <w:sz w:val="22"/>
          <w:szCs w:val="22"/>
        </w:rPr>
        <w:t xml:space="preserve">services to individuals impacted by chronic diseases including HIV/AIDS, cancer, </w:t>
      </w:r>
      <w:r w:rsidR="005636E6">
        <w:rPr>
          <w:sz w:val="22"/>
          <w:szCs w:val="22"/>
        </w:rPr>
        <w:t>etc.</w:t>
      </w:r>
      <w:r w:rsidR="00DB71D1">
        <w:rPr>
          <w:sz w:val="22"/>
          <w:szCs w:val="22"/>
        </w:rPr>
        <w:t xml:space="preserve"> through specialized programming including The </w:t>
      </w:r>
      <w:r w:rsidR="00141977" w:rsidRPr="00A912A7">
        <w:rPr>
          <w:sz w:val="22"/>
          <w:szCs w:val="22"/>
        </w:rPr>
        <w:t xml:space="preserve">Positive Life Workshop </w:t>
      </w:r>
      <w:r w:rsidR="00072C89" w:rsidRPr="00A912A7">
        <w:rPr>
          <w:sz w:val="22"/>
          <w:szCs w:val="22"/>
        </w:rPr>
        <w:t>(TPLW</w:t>
      </w:r>
      <w:r w:rsidR="00717C76" w:rsidRPr="00A912A7">
        <w:rPr>
          <w:sz w:val="22"/>
          <w:szCs w:val="22"/>
        </w:rPr>
        <w:t>)</w:t>
      </w:r>
      <w:r w:rsidR="00DB71D1">
        <w:rPr>
          <w:sz w:val="22"/>
          <w:szCs w:val="22"/>
        </w:rPr>
        <w:t xml:space="preserve">, </w:t>
      </w:r>
      <w:r w:rsidR="00072C89">
        <w:rPr>
          <w:sz w:val="22"/>
          <w:szCs w:val="22"/>
        </w:rPr>
        <w:t>Supportive Counseling with Care Coordination</w:t>
      </w:r>
      <w:r w:rsidR="00DB71D1">
        <w:rPr>
          <w:sz w:val="22"/>
          <w:szCs w:val="22"/>
        </w:rPr>
        <w:t>, and 340B Program</w:t>
      </w:r>
      <w:r w:rsidR="00141977" w:rsidRPr="00A912A7">
        <w:rPr>
          <w:sz w:val="22"/>
          <w:szCs w:val="22"/>
        </w:rPr>
        <w:t>. In addition to ensuring that enrollment targets are met and quality services are pro</w:t>
      </w:r>
      <w:r w:rsidR="00072C89">
        <w:rPr>
          <w:sz w:val="22"/>
          <w:szCs w:val="22"/>
        </w:rPr>
        <w:t xml:space="preserve">vided, the Health Promotion Supervisor </w:t>
      </w:r>
      <w:r w:rsidR="00141977" w:rsidRPr="00A912A7">
        <w:rPr>
          <w:sz w:val="22"/>
          <w:szCs w:val="22"/>
        </w:rPr>
        <w:t xml:space="preserve">ensures integration of </w:t>
      </w:r>
      <w:r w:rsidR="00717C76" w:rsidRPr="00A912A7">
        <w:rPr>
          <w:sz w:val="22"/>
          <w:szCs w:val="22"/>
        </w:rPr>
        <w:t xml:space="preserve">these </w:t>
      </w:r>
      <w:r w:rsidR="00141977" w:rsidRPr="00A912A7">
        <w:rPr>
          <w:sz w:val="22"/>
          <w:szCs w:val="22"/>
        </w:rPr>
        <w:t xml:space="preserve">services with other Family Center programs and maintains collaborating relationships with </w:t>
      </w:r>
      <w:r w:rsidR="00717C76" w:rsidRPr="00A912A7">
        <w:rPr>
          <w:sz w:val="22"/>
          <w:szCs w:val="22"/>
        </w:rPr>
        <w:t>partner organizations and</w:t>
      </w:r>
      <w:r w:rsidR="00141977" w:rsidRPr="00A912A7">
        <w:rPr>
          <w:sz w:val="22"/>
          <w:szCs w:val="22"/>
        </w:rPr>
        <w:t xml:space="preserve"> funders.  </w:t>
      </w:r>
      <w:r w:rsidR="00EF7696" w:rsidRPr="00A912A7">
        <w:rPr>
          <w:sz w:val="22"/>
          <w:szCs w:val="22"/>
        </w:rPr>
        <w:t xml:space="preserve">The </w:t>
      </w:r>
      <w:r w:rsidR="00072C89">
        <w:rPr>
          <w:sz w:val="22"/>
          <w:szCs w:val="22"/>
        </w:rPr>
        <w:t>Health Promotion Supervisor</w:t>
      </w:r>
      <w:r w:rsidRPr="00A912A7">
        <w:rPr>
          <w:sz w:val="22"/>
          <w:szCs w:val="22"/>
        </w:rPr>
        <w:t xml:space="preserve"> </w:t>
      </w:r>
      <w:r w:rsidR="00A01DC7" w:rsidRPr="00A912A7">
        <w:rPr>
          <w:sz w:val="22"/>
          <w:szCs w:val="22"/>
        </w:rPr>
        <w:t>reports to the</w:t>
      </w:r>
      <w:r w:rsidR="00EF7696" w:rsidRPr="00A912A7">
        <w:rPr>
          <w:sz w:val="22"/>
          <w:szCs w:val="22"/>
        </w:rPr>
        <w:t xml:space="preserve"> Director</w:t>
      </w:r>
      <w:r w:rsidR="00072C89">
        <w:rPr>
          <w:sz w:val="22"/>
          <w:szCs w:val="22"/>
        </w:rPr>
        <w:t xml:space="preserve"> of Health Promotion and Care Coordination</w:t>
      </w:r>
      <w:r w:rsidR="00EF7696" w:rsidRPr="00A912A7">
        <w:rPr>
          <w:sz w:val="22"/>
          <w:szCs w:val="22"/>
        </w:rPr>
        <w:t>.</w:t>
      </w:r>
    </w:p>
    <w:p w14:paraId="1E186E87" w14:textId="77777777" w:rsidR="00EF7696" w:rsidRPr="00A912A7" w:rsidRDefault="00EF7696">
      <w:pPr>
        <w:jc w:val="both"/>
        <w:rPr>
          <w:sz w:val="22"/>
          <w:szCs w:val="22"/>
        </w:rPr>
      </w:pPr>
    </w:p>
    <w:p w14:paraId="2A54E38C" w14:textId="77777777" w:rsidR="00EF7696" w:rsidRPr="00A912A7" w:rsidRDefault="00EF7696">
      <w:pPr>
        <w:jc w:val="both"/>
        <w:rPr>
          <w:sz w:val="22"/>
          <w:szCs w:val="22"/>
        </w:rPr>
      </w:pPr>
      <w:r w:rsidRPr="00A912A7">
        <w:rPr>
          <w:b/>
          <w:sz w:val="22"/>
          <w:szCs w:val="22"/>
        </w:rPr>
        <w:t xml:space="preserve">RESPONSIBILITIES:  </w:t>
      </w:r>
    </w:p>
    <w:p w14:paraId="15AA35AC" w14:textId="77777777" w:rsidR="00EF7696" w:rsidRPr="00A912A7" w:rsidRDefault="00EF7696" w:rsidP="00DE2200">
      <w:pPr>
        <w:rPr>
          <w:sz w:val="22"/>
          <w:szCs w:val="22"/>
        </w:rPr>
      </w:pPr>
    </w:p>
    <w:p w14:paraId="3DD9C9B9" w14:textId="77777777" w:rsidR="00EA3B1E" w:rsidRPr="00DB71D1" w:rsidRDefault="00EF7696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 xml:space="preserve">Oversee implementation </w:t>
      </w:r>
      <w:r w:rsidR="002719CC" w:rsidRPr="00DB71D1">
        <w:rPr>
          <w:sz w:val="22"/>
          <w:szCs w:val="22"/>
        </w:rPr>
        <w:t xml:space="preserve">of </w:t>
      </w:r>
      <w:r w:rsidR="00EA3B1E" w:rsidRPr="00DB71D1">
        <w:rPr>
          <w:sz w:val="22"/>
          <w:szCs w:val="22"/>
        </w:rPr>
        <w:t xml:space="preserve">TPLW program components, including </w:t>
      </w:r>
      <w:r w:rsidR="001A168B" w:rsidRPr="00DB71D1">
        <w:rPr>
          <w:sz w:val="22"/>
          <w:szCs w:val="22"/>
        </w:rPr>
        <w:t xml:space="preserve">participant </w:t>
      </w:r>
      <w:r w:rsidR="00EA3B1E" w:rsidRPr="00DB71D1">
        <w:rPr>
          <w:sz w:val="22"/>
          <w:szCs w:val="22"/>
        </w:rPr>
        <w:t>enrollment</w:t>
      </w:r>
      <w:r w:rsidR="001A168B" w:rsidRPr="00DB71D1">
        <w:rPr>
          <w:sz w:val="22"/>
          <w:szCs w:val="22"/>
        </w:rPr>
        <w:t xml:space="preserve">, intake and assessment, workshop delivery, </w:t>
      </w:r>
      <w:r w:rsidR="00EA3B1E" w:rsidRPr="00DB71D1">
        <w:rPr>
          <w:sz w:val="22"/>
          <w:szCs w:val="22"/>
        </w:rPr>
        <w:t xml:space="preserve">and </w:t>
      </w:r>
      <w:r w:rsidR="001A168B" w:rsidRPr="00DB71D1">
        <w:rPr>
          <w:sz w:val="22"/>
          <w:szCs w:val="22"/>
        </w:rPr>
        <w:t xml:space="preserve">participant </w:t>
      </w:r>
      <w:r w:rsidR="00EA3B1E" w:rsidRPr="00DB71D1">
        <w:rPr>
          <w:sz w:val="22"/>
          <w:szCs w:val="22"/>
        </w:rPr>
        <w:t xml:space="preserve">retention, in order to meet contractual targets. </w:t>
      </w:r>
    </w:p>
    <w:p w14:paraId="671C878F" w14:textId="77777777" w:rsidR="00EF7696" w:rsidRPr="00DB71D1" w:rsidRDefault="00A01DC7" w:rsidP="00DE2200">
      <w:pPr>
        <w:pStyle w:val="level1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DB71D1">
        <w:rPr>
          <w:sz w:val="22"/>
          <w:szCs w:val="22"/>
        </w:rPr>
        <w:t xml:space="preserve">Oversee </w:t>
      </w:r>
      <w:r w:rsidR="00072C89" w:rsidRPr="00DB71D1">
        <w:rPr>
          <w:sz w:val="22"/>
          <w:szCs w:val="22"/>
        </w:rPr>
        <w:t xml:space="preserve">the Supportive Counseling </w:t>
      </w:r>
      <w:r w:rsidR="00DB71D1" w:rsidRPr="00DB71D1">
        <w:rPr>
          <w:sz w:val="22"/>
          <w:szCs w:val="22"/>
        </w:rPr>
        <w:t xml:space="preserve">and Care Coordination </w:t>
      </w:r>
      <w:r w:rsidRPr="00DB71D1">
        <w:rPr>
          <w:sz w:val="22"/>
          <w:szCs w:val="22"/>
        </w:rPr>
        <w:t xml:space="preserve">to HIV+ clients, including participant enrollment, eligibility assessment, intake, service planning, service delivery, and outcome monitoring, in order to meet contractual targets.  </w:t>
      </w:r>
    </w:p>
    <w:p w14:paraId="4C89727C" w14:textId="77777777" w:rsidR="00EA3B1E" w:rsidRPr="00DB71D1" w:rsidRDefault="00EF7696" w:rsidP="00A01DC7">
      <w:pPr>
        <w:pStyle w:val="level1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DB71D1">
        <w:rPr>
          <w:sz w:val="22"/>
          <w:szCs w:val="22"/>
        </w:rPr>
        <w:t xml:space="preserve">Hire, train and supervise </w:t>
      </w:r>
      <w:r w:rsidR="001A168B" w:rsidRPr="00DB71D1">
        <w:rPr>
          <w:sz w:val="22"/>
          <w:szCs w:val="22"/>
        </w:rPr>
        <w:t>staff</w:t>
      </w:r>
      <w:r w:rsidR="00A01DC7" w:rsidRPr="00DB71D1">
        <w:rPr>
          <w:sz w:val="22"/>
          <w:szCs w:val="22"/>
        </w:rPr>
        <w:t>, consultants and peers involved in the recruitment for and delivery of</w:t>
      </w:r>
      <w:r w:rsidR="001A168B" w:rsidRPr="00DB71D1">
        <w:rPr>
          <w:sz w:val="22"/>
          <w:szCs w:val="22"/>
        </w:rPr>
        <w:t xml:space="preserve"> </w:t>
      </w:r>
      <w:r w:rsidR="00072C89" w:rsidRPr="00DB71D1">
        <w:rPr>
          <w:sz w:val="22"/>
          <w:szCs w:val="22"/>
        </w:rPr>
        <w:t>TPLW and SCG</w:t>
      </w:r>
      <w:r w:rsidR="00A01DC7" w:rsidRPr="00DB71D1">
        <w:rPr>
          <w:sz w:val="22"/>
          <w:szCs w:val="22"/>
        </w:rPr>
        <w:t xml:space="preserve"> program services.</w:t>
      </w:r>
    </w:p>
    <w:p w14:paraId="4FF9CA59" w14:textId="77777777" w:rsidR="00AD3584" w:rsidRPr="00DB71D1" w:rsidRDefault="00AD3584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 xml:space="preserve">Provide liaison with </w:t>
      </w:r>
      <w:r w:rsidR="00DA7C39" w:rsidRPr="00DB71D1">
        <w:rPr>
          <w:sz w:val="22"/>
          <w:szCs w:val="22"/>
        </w:rPr>
        <w:t xml:space="preserve">all TFC </w:t>
      </w:r>
      <w:r w:rsidRPr="00DB71D1">
        <w:rPr>
          <w:sz w:val="22"/>
          <w:szCs w:val="22"/>
        </w:rPr>
        <w:t xml:space="preserve">resources to </w:t>
      </w:r>
      <w:r w:rsidR="00DB6BEE" w:rsidRPr="00DB71D1">
        <w:rPr>
          <w:sz w:val="22"/>
          <w:szCs w:val="22"/>
        </w:rPr>
        <w:t xml:space="preserve">ensure </w:t>
      </w:r>
      <w:r w:rsidRPr="00DB71D1">
        <w:rPr>
          <w:sz w:val="22"/>
          <w:szCs w:val="22"/>
        </w:rPr>
        <w:t xml:space="preserve">referrals for TPLW </w:t>
      </w:r>
      <w:r w:rsidR="00072C89" w:rsidRPr="00DB71D1">
        <w:rPr>
          <w:sz w:val="22"/>
          <w:szCs w:val="22"/>
        </w:rPr>
        <w:t>and SCG</w:t>
      </w:r>
      <w:r w:rsidR="00A01DC7" w:rsidRPr="00DB71D1">
        <w:rPr>
          <w:sz w:val="22"/>
          <w:szCs w:val="22"/>
        </w:rPr>
        <w:t xml:space="preserve"> </w:t>
      </w:r>
      <w:r w:rsidRPr="00DB71D1">
        <w:rPr>
          <w:sz w:val="22"/>
          <w:szCs w:val="22"/>
        </w:rPr>
        <w:t>participants to medical, legal</w:t>
      </w:r>
      <w:r w:rsidR="00072C89" w:rsidRPr="00DB71D1">
        <w:rPr>
          <w:sz w:val="22"/>
          <w:szCs w:val="22"/>
        </w:rPr>
        <w:t>, mental health, care coordination</w:t>
      </w:r>
      <w:r w:rsidRPr="00DB71D1">
        <w:rPr>
          <w:sz w:val="22"/>
          <w:szCs w:val="22"/>
        </w:rPr>
        <w:t>, ho</w:t>
      </w:r>
      <w:r w:rsidR="00072C89" w:rsidRPr="00DB71D1">
        <w:rPr>
          <w:sz w:val="22"/>
          <w:szCs w:val="22"/>
        </w:rPr>
        <w:t xml:space="preserve">using, and substance use </w:t>
      </w:r>
      <w:r w:rsidRPr="00DB71D1">
        <w:rPr>
          <w:sz w:val="22"/>
          <w:szCs w:val="22"/>
        </w:rPr>
        <w:t>services.</w:t>
      </w:r>
    </w:p>
    <w:p w14:paraId="3CD4A73A" w14:textId="77777777" w:rsidR="00DB71D1" w:rsidRPr="00DB71D1" w:rsidRDefault="00DB71D1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>
        <w:rPr>
          <w:sz w:val="22"/>
          <w:szCs w:val="22"/>
        </w:rPr>
        <w:t>Provide support to staff responsible for overseeing 340B Drug Reimbursement program.</w:t>
      </w:r>
    </w:p>
    <w:p w14:paraId="45202F51" w14:textId="77777777" w:rsidR="00717C76" w:rsidRPr="00DB71D1" w:rsidRDefault="00717C76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>Develop and implement s</w:t>
      </w:r>
      <w:r w:rsidR="00072C89" w:rsidRPr="00DB71D1">
        <w:rPr>
          <w:sz w:val="22"/>
          <w:szCs w:val="22"/>
        </w:rPr>
        <w:t xml:space="preserve">ystems/protocols to ensure </w:t>
      </w:r>
      <w:r w:rsidRPr="00DB71D1">
        <w:rPr>
          <w:sz w:val="22"/>
          <w:szCs w:val="22"/>
        </w:rPr>
        <w:t>fidelity to evidence-based model</w:t>
      </w:r>
      <w:r w:rsidR="00072C89" w:rsidRPr="00DB71D1">
        <w:rPr>
          <w:sz w:val="22"/>
          <w:szCs w:val="22"/>
        </w:rPr>
        <w:t xml:space="preserve"> including but not limited to TPLW and Seeking Safety</w:t>
      </w:r>
      <w:r w:rsidR="00A912A7" w:rsidRPr="00DB71D1">
        <w:rPr>
          <w:sz w:val="22"/>
          <w:szCs w:val="22"/>
        </w:rPr>
        <w:t>.</w:t>
      </w:r>
    </w:p>
    <w:p w14:paraId="7EC408B2" w14:textId="77777777" w:rsidR="00EF7696" w:rsidRPr="00DB71D1" w:rsidRDefault="00717C76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>Develop and implement Quality Assurance and Improvement protocols to maintain/improve engagement and retention of clients, quality of service delivery and client achievement of intended program outcomes.</w:t>
      </w:r>
      <w:r w:rsidR="001A168B" w:rsidRPr="00DB71D1">
        <w:rPr>
          <w:sz w:val="22"/>
          <w:szCs w:val="22"/>
        </w:rPr>
        <w:t xml:space="preserve"> </w:t>
      </w:r>
    </w:p>
    <w:p w14:paraId="418E7F70" w14:textId="77777777" w:rsidR="00D45AF5" w:rsidRPr="00DB71D1" w:rsidRDefault="00D45AF5" w:rsidP="00D45AF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DB71D1">
        <w:rPr>
          <w:sz w:val="22"/>
          <w:szCs w:val="22"/>
        </w:rPr>
        <w:t>Monitor and report staff productivity of all grant deliverables to ensure they are met.</w:t>
      </w:r>
    </w:p>
    <w:p w14:paraId="12BBBF63" w14:textId="77777777" w:rsidR="00F049AE" w:rsidRPr="00DB71D1" w:rsidRDefault="00072C89" w:rsidP="00F049AE">
      <w:pPr>
        <w:pStyle w:val="level1"/>
        <w:widowControl w:val="0"/>
        <w:numPr>
          <w:ilvl w:val="0"/>
          <w:numId w:val="4"/>
        </w:numPr>
        <w:rPr>
          <w:sz w:val="22"/>
          <w:szCs w:val="22"/>
        </w:rPr>
      </w:pPr>
      <w:r w:rsidRPr="00DB71D1">
        <w:rPr>
          <w:sz w:val="22"/>
          <w:szCs w:val="22"/>
        </w:rPr>
        <w:t xml:space="preserve">Manage relationships with collaborative partners. </w:t>
      </w:r>
    </w:p>
    <w:p w14:paraId="47A9E852" w14:textId="77777777" w:rsidR="00815BD2" w:rsidRPr="00DB71D1" w:rsidRDefault="00815BD2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 xml:space="preserve">Manage disbursement of client incentives consistent with agency policy. </w:t>
      </w:r>
    </w:p>
    <w:p w14:paraId="5C4263D6" w14:textId="77777777" w:rsidR="00815BD2" w:rsidRPr="00DB71D1" w:rsidRDefault="00815BD2" w:rsidP="00815BD2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>Wo</w:t>
      </w:r>
      <w:r w:rsidR="00EF5778" w:rsidRPr="00DB71D1">
        <w:rPr>
          <w:sz w:val="22"/>
          <w:szCs w:val="22"/>
        </w:rPr>
        <w:t xml:space="preserve">rk with agency quality management staff </w:t>
      </w:r>
      <w:r w:rsidRPr="00DB71D1">
        <w:rPr>
          <w:sz w:val="22"/>
          <w:szCs w:val="22"/>
        </w:rPr>
        <w:t xml:space="preserve">to ensure </w:t>
      </w:r>
      <w:r w:rsidR="00717C76" w:rsidRPr="00DB71D1">
        <w:rPr>
          <w:sz w:val="22"/>
          <w:szCs w:val="22"/>
        </w:rPr>
        <w:t xml:space="preserve">follow-up </w:t>
      </w:r>
      <w:r w:rsidR="00257DC7" w:rsidRPr="00DB71D1">
        <w:rPr>
          <w:sz w:val="22"/>
          <w:szCs w:val="22"/>
        </w:rPr>
        <w:t xml:space="preserve">data collection and </w:t>
      </w:r>
      <w:r w:rsidR="00717C76" w:rsidRPr="00DB71D1">
        <w:rPr>
          <w:sz w:val="22"/>
          <w:szCs w:val="22"/>
        </w:rPr>
        <w:t>analysis</w:t>
      </w:r>
      <w:r w:rsidR="00257DC7" w:rsidRPr="00DB71D1">
        <w:rPr>
          <w:sz w:val="22"/>
          <w:szCs w:val="22"/>
        </w:rPr>
        <w:t>.</w:t>
      </w:r>
    </w:p>
    <w:p w14:paraId="79FCDE9B" w14:textId="77777777" w:rsidR="00EF7696" w:rsidRPr="00DB71D1" w:rsidRDefault="00014A5D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>Ensure t</w:t>
      </w:r>
      <w:r w:rsidR="00EF5778" w:rsidRPr="00DB71D1">
        <w:rPr>
          <w:sz w:val="22"/>
          <w:szCs w:val="22"/>
        </w:rPr>
        <w:t>imely and accurate reporting</w:t>
      </w:r>
      <w:r w:rsidRPr="00DB71D1">
        <w:rPr>
          <w:sz w:val="22"/>
          <w:szCs w:val="22"/>
        </w:rPr>
        <w:t xml:space="preserve"> and service </w:t>
      </w:r>
      <w:r w:rsidR="00EF7696" w:rsidRPr="00DB71D1">
        <w:rPr>
          <w:sz w:val="22"/>
          <w:szCs w:val="22"/>
        </w:rPr>
        <w:t xml:space="preserve">data </w:t>
      </w:r>
      <w:r w:rsidRPr="00DB71D1">
        <w:rPr>
          <w:sz w:val="22"/>
          <w:szCs w:val="22"/>
        </w:rPr>
        <w:t xml:space="preserve">entry </w:t>
      </w:r>
      <w:r w:rsidR="00257DC7" w:rsidRPr="00DB71D1">
        <w:rPr>
          <w:sz w:val="22"/>
          <w:szCs w:val="22"/>
        </w:rPr>
        <w:t>into</w:t>
      </w:r>
      <w:r w:rsidR="00717C76" w:rsidRPr="00DB71D1">
        <w:rPr>
          <w:sz w:val="22"/>
          <w:szCs w:val="22"/>
        </w:rPr>
        <w:t xml:space="preserve"> agency database and funder systems, including</w:t>
      </w:r>
      <w:r w:rsidR="00257DC7" w:rsidRPr="00DB71D1">
        <w:rPr>
          <w:sz w:val="22"/>
          <w:szCs w:val="22"/>
        </w:rPr>
        <w:t xml:space="preserve"> eSHARE.</w:t>
      </w:r>
    </w:p>
    <w:p w14:paraId="74F4E6A7" w14:textId="77777777" w:rsidR="00717C76" w:rsidRPr="00DB71D1" w:rsidRDefault="00717C76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 xml:space="preserve">Provide data and narrative for inclusion in monthly, semi-annual and annual reports to funders. </w:t>
      </w:r>
    </w:p>
    <w:p w14:paraId="724188BB" w14:textId="77777777" w:rsidR="00B4589B" w:rsidRPr="00DB71D1" w:rsidRDefault="00B4589B" w:rsidP="00014A5D">
      <w:pPr>
        <w:pStyle w:val="level1"/>
        <w:widowControl w:val="0"/>
        <w:numPr>
          <w:ilvl w:val="0"/>
          <w:numId w:val="4"/>
        </w:numPr>
        <w:rPr>
          <w:sz w:val="22"/>
          <w:szCs w:val="22"/>
        </w:rPr>
      </w:pPr>
      <w:r w:rsidRPr="00DB71D1">
        <w:rPr>
          <w:sz w:val="22"/>
          <w:szCs w:val="22"/>
        </w:rPr>
        <w:t>Provide reflective and task-focused supervision for all direct reports</w:t>
      </w:r>
    </w:p>
    <w:p w14:paraId="572755B5" w14:textId="77777777" w:rsidR="00014A5D" w:rsidRPr="00DB71D1" w:rsidRDefault="00014A5D" w:rsidP="00014A5D">
      <w:pPr>
        <w:pStyle w:val="level1"/>
        <w:widowControl w:val="0"/>
        <w:numPr>
          <w:ilvl w:val="0"/>
          <w:numId w:val="4"/>
        </w:numPr>
        <w:rPr>
          <w:sz w:val="22"/>
          <w:szCs w:val="22"/>
        </w:rPr>
      </w:pPr>
      <w:r w:rsidRPr="00DB71D1">
        <w:rPr>
          <w:sz w:val="22"/>
          <w:szCs w:val="22"/>
        </w:rPr>
        <w:t>Represent agency at meetings and conferences.</w:t>
      </w:r>
    </w:p>
    <w:p w14:paraId="1B0FF0A0" w14:textId="77777777" w:rsidR="00F920EC" w:rsidRPr="00DB71D1" w:rsidRDefault="00F920EC" w:rsidP="00014A5D">
      <w:pPr>
        <w:pStyle w:val="level1"/>
        <w:widowControl w:val="0"/>
        <w:numPr>
          <w:ilvl w:val="0"/>
          <w:numId w:val="4"/>
        </w:numPr>
        <w:rPr>
          <w:rFonts w:ascii="WP TypographicSymbols" w:hAnsi="WP TypographicSymbols"/>
          <w:sz w:val="22"/>
          <w:szCs w:val="22"/>
        </w:rPr>
      </w:pPr>
      <w:r w:rsidRPr="00DB71D1">
        <w:rPr>
          <w:sz w:val="22"/>
          <w:szCs w:val="22"/>
        </w:rPr>
        <w:t>Special projects as requested.</w:t>
      </w:r>
    </w:p>
    <w:p w14:paraId="4D8EE4DE" w14:textId="77777777" w:rsidR="00EF7696" w:rsidRPr="00A912A7" w:rsidRDefault="00EF7696" w:rsidP="00DE22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45149410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39D484D9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7E9DB0E5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276A81EC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728883CC" w14:textId="78C996BC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68A8A4CD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0C4CF206" w14:textId="77777777" w:rsidR="00517C28" w:rsidRDefault="00517C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2"/>
          <w:szCs w:val="22"/>
        </w:rPr>
      </w:pPr>
    </w:p>
    <w:p w14:paraId="7DEF0212" w14:textId="7ADD0670" w:rsidR="00EF7696" w:rsidRPr="00A912A7" w:rsidRDefault="00014A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A912A7">
        <w:rPr>
          <w:b/>
          <w:sz w:val="22"/>
          <w:szCs w:val="22"/>
        </w:rPr>
        <w:lastRenderedPageBreak/>
        <w:t>MINIMUM REQUIREMENTS:</w:t>
      </w:r>
    </w:p>
    <w:p w14:paraId="552F5C2E" w14:textId="77777777" w:rsidR="00EF7696" w:rsidRPr="00A912A7" w:rsidRDefault="00EF76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14:paraId="14F0436E" w14:textId="77777777" w:rsidR="00EF5778" w:rsidRPr="00EF5778" w:rsidRDefault="00014A5D" w:rsidP="00014A5D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 w:rsidRPr="00A912A7">
        <w:rPr>
          <w:sz w:val="22"/>
          <w:szCs w:val="22"/>
        </w:rPr>
        <w:t>Master’</w:t>
      </w:r>
      <w:r w:rsidR="00EF7696" w:rsidRPr="00A912A7">
        <w:rPr>
          <w:sz w:val="22"/>
          <w:szCs w:val="22"/>
        </w:rPr>
        <w:t>s Degree</w:t>
      </w:r>
      <w:r w:rsidR="00EF5778">
        <w:rPr>
          <w:sz w:val="22"/>
          <w:szCs w:val="22"/>
        </w:rPr>
        <w:t xml:space="preserve"> and license </w:t>
      </w:r>
      <w:r w:rsidR="00EF7696" w:rsidRPr="00A912A7">
        <w:rPr>
          <w:sz w:val="22"/>
          <w:szCs w:val="22"/>
        </w:rPr>
        <w:t xml:space="preserve">in Social Work or </w:t>
      </w:r>
      <w:r w:rsidR="00EF5778">
        <w:rPr>
          <w:sz w:val="22"/>
          <w:szCs w:val="22"/>
        </w:rPr>
        <w:t xml:space="preserve">its equivalent </w:t>
      </w:r>
    </w:p>
    <w:p w14:paraId="605789F5" w14:textId="77777777" w:rsidR="00EF7696" w:rsidRPr="00A912A7" w:rsidRDefault="00EF5778" w:rsidP="00014A5D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>
        <w:rPr>
          <w:sz w:val="22"/>
          <w:szCs w:val="22"/>
        </w:rPr>
        <w:t>M</w:t>
      </w:r>
      <w:r w:rsidR="00A912A7" w:rsidRPr="00A912A7">
        <w:rPr>
          <w:sz w:val="22"/>
          <w:szCs w:val="22"/>
        </w:rPr>
        <w:t>inimum three</w:t>
      </w:r>
      <w:r w:rsidR="00717C76" w:rsidRPr="00A912A7">
        <w:rPr>
          <w:sz w:val="22"/>
          <w:szCs w:val="22"/>
        </w:rPr>
        <w:t xml:space="preserve"> </w:t>
      </w:r>
      <w:r w:rsidR="005636E6">
        <w:rPr>
          <w:sz w:val="22"/>
          <w:szCs w:val="22"/>
        </w:rPr>
        <w:t>years</w:t>
      </w:r>
      <w:r w:rsidR="005636E6" w:rsidRPr="00A912A7">
        <w:rPr>
          <w:sz w:val="22"/>
          <w:szCs w:val="22"/>
        </w:rPr>
        <w:t>’ experience</w:t>
      </w:r>
      <w:r w:rsidR="00A912A7" w:rsidRPr="00A912A7">
        <w:rPr>
          <w:sz w:val="22"/>
          <w:szCs w:val="22"/>
        </w:rPr>
        <w:t xml:space="preserve"> providing services for PLWHA</w:t>
      </w:r>
    </w:p>
    <w:p w14:paraId="19546249" w14:textId="77777777" w:rsidR="00014A5D" w:rsidRPr="00A912A7" w:rsidRDefault="00815BD2" w:rsidP="00F920EC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 w:rsidRPr="00A912A7">
        <w:rPr>
          <w:sz w:val="22"/>
          <w:szCs w:val="22"/>
        </w:rPr>
        <w:t>Two years s</w:t>
      </w:r>
      <w:r w:rsidR="00EF7696" w:rsidRPr="00A912A7">
        <w:rPr>
          <w:sz w:val="22"/>
          <w:szCs w:val="22"/>
        </w:rPr>
        <w:t>upervisory experience</w:t>
      </w:r>
      <w:bookmarkStart w:id="0" w:name="QuickMark"/>
      <w:bookmarkEnd w:id="0"/>
    </w:p>
    <w:p w14:paraId="554B3BAC" w14:textId="77777777" w:rsidR="00A912A7" w:rsidRPr="00A912A7" w:rsidRDefault="00A912A7" w:rsidP="00F920EC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 w:rsidRPr="00A912A7">
        <w:rPr>
          <w:sz w:val="22"/>
          <w:szCs w:val="22"/>
        </w:rPr>
        <w:t xml:space="preserve">Experience managing/meeting contractual mandates </w:t>
      </w:r>
    </w:p>
    <w:p w14:paraId="423D1551" w14:textId="77777777" w:rsidR="00A912A7" w:rsidRPr="00A912A7" w:rsidRDefault="00A912A7" w:rsidP="00F920EC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>
        <w:rPr>
          <w:sz w:val="22"/>
          <w:szCs w:val="22"/>
        </w:rPr>
        <w:t xml:space="preserve">Demonstrated attention to detail </w:t>
      </w:r>
    </w:p>
    <w:p w14:paraId="3C67AA7B" w14:textId="77777777" w:rsidR="00A912A7" w:rsidRPr="00B4589B" w:rsidRDefault="00A912A7" w:rsidP="00F920EC">
      <w:pPr>
        <w:pStyle w:val="level1"/>
        <w:widowControl w:val="0"/>
        <w:numPr>
          <w:ilvl w:val="0"/>
          <w:numId w:val="5"/>
        </w:numPr>
        <w:jc w:val="both"/>
        <w:rPr>
          <w:rFonts w:ascii="WP MathA" w:hAnsi="WP MathA"/>
          <w:sz w:val="22"/>
          <w:szCs w:val="22"/>
        </w:rPr>
      </w:pPr>
      <w:r>
        <w:rPr>
          <w:sz w:val="22"/>
          <w:szCs w:val="22"/>
        </w:rPr>
        <w:t>Excellent written and verbal communication skills</w:t>
      </w:r>
    </w:p>
    <w:p w14:paraId="7003F34B" w14:textId="77777777" w:rsidR="00B4589B" w:rsidRPr="00A912A7" w:rsidRDefault="00B4589B" w:rsidP="00B4589B">
      <w:pPr>
        <w:pStyle w:val="level1"/>
        <w:widowControl w:val="0"/>
        <w:tabs>
          <w:tab w:val="clear" w:pos="720"/>
        </w:tabs>
        <w:jc w:val="both"/>
        <w:rPr>
          <w:rFonts w:ascii="WP MathA" w:hAnsi="WP MathA"/>
          <w:sz w:val="22"/>
          <w:szCs w:val="22"/>
        </w:rPr>
      </w:pPr>
    </w:p>
    <w:p w14:paraId="62997071" w14:textId="77777777" w:rsidR="00B4589B" w:rsidRPr="0011096E" w:rsidRDefault="00B4589B" w:rsidP="00B4589B">
      <w:pPr>
        <w:widowControl w:val="0"/>
        <w:autoSpaceDE w:val="0"/>
        <w:autoSpaceDN w:val="0"/>
        <w:adjustRightInd w:val="0"/>
      </w:pPr>
      <w:r w:rsidRPr="0011096E">
        <w:t xml:space="preserve">Please email resume with cover letter that includes salary requirements to </w:t>
      </w:r>
      <w:hyperlink r:id="rId9" w:history="1">
        <w:r w:rsidRPr="0011096E">
          <w:rPr>
            <w:color w:val="333333"/>
          </w:rPr>
          <w:t>jobs@thefamilycenter.org</w:t>
        </w:r>
      </w:hyperlink>
      <w:r w:rsidRPr="0011096E">
        <w:t xml:space="preserve"> </w:t>
      </w:r>
      <w:r>
        <w:t xml:space="preserve">and put “Health Promotion Supervisor” </w:t>
      </w:r>
      <w:r w:rsidRPr="0011096E">
        <w:t>in subject line.</w:t>
      </w:r>
    </w:p>
    <w:p w14:paraId="337B83FB" w14:textId="77777777" w:rsidR="00B4589B" w:rsidRPr="0011096E" w:rsidRDefault="00B4589B" w:rsidP="00B4589B">
      <w:pPr>
        <w:widowControl w:val="0"/>
        <w:autoSpaceDE w:val="0"/>
        <w:autoSpaceDN w:val="0"/>
        <w:adjustRightInd w:val="0"/>
        <w:rPr>
          <w:i/>
        </w:rPr>
      </w:pPr>
    </w:p>
    <w:p w14:paraId="2483015D" w14:textId="77777777" w:rsidR="00B4589B" w:rsidRPr="0011096E" w:rsidRDefault="00B4589B" w:rsidP="00B4589B">
      <w:pPr>
        <w:widowControl w:val="0"/>
        <w:autoSpaceDE w:val="0"/>
        <w:autoSpaceDN w:val="0"/>
        <w:adjustRightInd w:val="0"/>
        <w:rPr>
          <w:i/>
        </w:rPr>
      </w:pPr>
      <w:r w:rsidRPr="0011096E">
        <w:rPr>
          <w:i/>
        </w:rPr>
        <w:t>The Family Center is an Equal Opportunity Employer.</w:t>
      </w:r>
    </w:p>
    <w:p w14:paraId="50D803B5" w14:textId="77777777" w:rsidR="00B4589B" w:rsidRPr="0011096E" w:rsidRDefault="00B4589B" w:rsidP="00B4589B">
      <w:pPr>
        <w:widowControl w:val="0"/>
        <w:tabs>
          <w:tab w:val="left" w:pos="-1440"/>
        </w:tabs>
        <w:autoSpaceDE w:val="0"/>
        <w:autoSpaceDN w:val="0"/>
        <w:adjustRightInd w:val="0"/>
        <w:rPr>
          <w:i/>
        </w:rPr>
      </w:pPr>
      <w:r w:rsidRPr="0011096E">
        <w:rPr>
          <w:i/>
        </w:rPr>
        <w:t>The Family Center is covered under FMLA.</w:t>
      </w:r>
    </w:p>
    <w:p w14:paraId="0A131611" w14:textId="77777777" w:rsidR="00A912A7" w:rsidRPr="00A912A7" w:rsidRDefault="00A912A7" w:rsidP="00A912A7">
      <w:pPr>
        <w:pStyle w:val="level1"/>
        <w:widowControl w:val="0"/>
        <w:tabs>
          <w:tab w:val="clear" w:pos="720"/>
        </w:tabs>
        <w:ind w:firstLine="0"/>
        <w:jc w:val="both"/>
        <w:rPr>
          <w:rFonts w:ascii="WP MathA" w:hAnsi="WP MathA"/>
          <w:sz w:val="22"/>
          <w:szCs w:val="22"/>
        </w:rPr>
      </w:pPr>
    </w:p>
    <w:sectPr w:rsidR="00A912A7" w:rsidRPr="00A912A7" w:rsidSect="00517C28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/>
      <w:pgMar w:top="720" w:right="1440" w:bottom="720" w:left="1440" w:header="144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0032" w14:textId="77777777" w:rsidR="00490E09" w:rsidRDefault="00490E09" w:rsidP="00EF7696">
      <w:pPr>
        <w:pStyle w:val="Header"/>
      </w:pPr>
      <w:r>
        <w:separator/>
      </w:r>
    </w:p>
  </w:endnote>
  <w:endnote w:type="continuationSeparator" w:id="0">
    <w:p w14:paraId="0F874E6A" w14:textId="77777777" w:rsidR="00490E09" w:rsidRDefault="00490E09" w:rsidP="00EF76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9B1" w14:textId="77777777" w:rsidR="00185CE4" w:rsidRDefault="00185C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</w:pPr>
  </w:p>
  <w:p w14:paraId="673CC82D" w14:textId="7B3243CC" w:rsidR="00185CE4" w:rsidRDefault="00185C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BF55EE">
      <w:rPr>
        <w:noProof/>
        <w:sz w:val="16"/>
      </w:rPr>
      <w:t>Health Promotion Supervisor</w:t>
    </w:r>
    <w:r>
      <w:rPr>
        <w:sz w:val="16"/>
      </w:rPr>
      <w:fldChar w:fldCharType="end"/>
    </w:r>
    <w:r>
      <w:rPr>
        <w:sz w:val="16"/>
      </w:rPr>
      <w:t xml:space="preserve">  </w:t>
    </w:r>
    <w:r>
      <w:rPr>
        <w:sz w:val="16"/>
      </w:rPr>
      <w:fldChar w:fldCharType="begin"/>
    </w:r>
    <w:r>
      <w:rPr>
        <w:sz w:val="16"/>
      </w:rPr>
      <w:instrText xml:space="preserve"> DATE \@ "M/d/yy" </w:instrText>
    </w:r>
    <w:r>
      <w:rPr>
        <w:sz w:val="16"/>
      </w:rPr>
      <w:fldChar w:fldCharType="separate"/>
    </w:r>
    <w:r w:rsidR="00BF55EE">
      <w:rPr>
        <w:noProof/>
        <w:sz w:val="16"/>
      </w:rPr>
      <w:t>7/26/21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EB0F" w14:textId="77777777" w:rsidR="00185CE4" w:rsidRDefault="00185C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8A60" w14:textId="77777777" w:rsidR="00490E09" w:rsidRDefault="00490E09" w:rsidP="00EF7696">
      <w:pPr>
        <w:pStyle w:val="Header"/>
      </w:pPr>
      <w:r>
        <w:separator/>
      </w:r>
    </w:p>
  </w:footnote>
  <w:footnote w:type="continuationSeparator" w:id="0">
    <w:p w14:paraId="40BA6C6E" w14:textId="77777777" w:rsidR="00490E09" w:rsidRDefault="00490E09" w:rsidP="00EF7696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C85" w14:textId="77777777" w:rsidR="00185CE4" w:rsidRDefault="00185C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2879" w14:textId="77777777" w:rsidR="00185CE4" w:rsidRDefault="00185CE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</w:lvl>
    <w:lvl w:ilvl="1">
      <w:start w:val="1"/>
      <w:numFmt w:val="none"/>
      <w:suff w:val="nothing"/>
      <w:lvlText w:val="$"/>
      <w:lvlJc w:val="left"/>
    </w:lvl>
    <w:lvl w:ilvl="2">
      <w:start w:val="1"/>
      <w:numFmt w:val="none"/>
      <w:suff w:val="nothing"/>
      <w:lvlText w:val="$"/>
      <w:lvlJc w:val="left"/>
    </w:lvl>
    <w:lvl w:ilvl="3">
      <w:start w:val="1"/>
      <w:numFmt w:val="none"/>
      <w:suff w:val="nothing"/>
      <w:lvlText w:val="$"/>
      <w:lvlJc w:val="left"/>
    </w:lvl>
    <w:lvl w:ilvl="4">
      <w:start w:val="1"/>
      <w:numFmt w:val="none"/>
      <w:suff w:val="nothing"/>
      <w:lvlText w:val="$"/>
      <w:lvlJc w:val="left"/>
    </w:lvl>
    <w:lvl w:ilvl="5">
      <w:start w:val="1"/>
      <w:numFmt w:val="none"/>
      <w:suff w:val="nothing"/>
      <w:lvlText w:val="$"/>
      <w:lvlJc w:val="left"/>
    </w:lvl>
    <w:lvl w:ilvl="6">
      <w:start w:val="1"/>
      <w:numFmt w:val="none"/>
      <w:suff w:val="nothing"/>
      <w:lvlText w:val="$"/>
      <w:lvlJc w:val="left"/>
    </w:lvl>
    <w:lvl w:ilvl="7">
      <w:start w:val="1"/>
      <w:numFmt w:val="none"/>
      <w:suff w:val="nothing"/>
      <w:lvlText w:val="$"/>
      <w:lvlJc w:val="left"/>
    </w:lvl>
    <w:lvl w:ilvl="8">
      <w:start w:val="1"/>
      <w:numFmt w:val="none"/>
      <w:suff w:val="nothing"/>
      <w:lvlText w:val="$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&lt;"/>
      <w:lvlJc w:val="left"/>
    </w:lvl>
    <w:lvl w:ilvl="1">
      <w:start w:val="1"/>
      <w:numFmt w:val="none"/>
      <w:suff w:val="nothing"/>
      <w:lvlText w:val="&lt;"/>
      <w:lvlJc w:val="left"/>
    </w:lvl>
    <w:lvl w:ilvl="2">
      <w:start w:val="1"/>
      <w:numFmt w:val="none"/>
      <w:suff w:val="nothing"/>
      <w:lvlText w:val="&lt;"/>
      <w:lvlJc w:val="left"/>
    </w:lvl>
    <w:lvl w:ilvl="3">
      <w:start w:val="1"/>
      <w:numFmt w:val="none"/>
      <w:suff w:val="nothing"/>
      <w:lvlText w:val="&lt;"/>
      <w:lvlJc w:val="left"/>
    </w:lvl>
    <w:lvl w:ilvl="4">
      <w:start w:val="1"/>
      <w:numFmt w:val="none"/>
      <w:suff w:val="nothing"/>
      <w:lvlText w:val="&lt;"/>
      <w:lvlJc w:val="left"/>
    </w:lvl>
    <w:lvl w:ilvl="5">
      <w:start w:val="1"/>
      <w:numFmt w:val="none"/>
      <w:suff w:val="nothing"/>
      <w:lvlText w:val="&lt;"/>
      <w:lvlJc w:val="left"/>
    </w:lvl>
    <w:lvl w:ilvl="6">
      <w:start w:val="1"/>
      <w:numFmt w:val="none"/>
      <w:suff w:val="nothing"/>
      <w:lvlText w:val="&lt;"/>
      <w:lvlJc w:val="left"/>
    </w:lvl>
    <w:lvl w:ilvl="7">
      <w:start w:val="1"/>
      <w:numFmt w:val="none"/>
      <w:suff w:val="nothing"/>
      <w:lvlText w:val="&lt;"/>
      <w:lvlJc w:val="left"/>
    </w:lvl>
    <w:lvl w:ilvl="8">
      <w:start w:val="1"/>
      <w:numFmt w:val="none"/>
      <w:suff w:val="nothing"/>
      <w:lvlText w:val="&lt;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3A3D0377"/>
    <w:multiLevelType w:val="hybridMultilevel"/>
    <w:tmpl w:val="3478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11BA"/>
    <w:multiLevelType w:val="hybridMultilevel"/>
    <w:tmpl w:val="7276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2D00"/>
    <w:multiLevelType w:val="hybridMultilevel"/>
    <w:tmpl w:val="13446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00"/>
    <w:rsid w:val="00014A5D"/>
    <w:rsid w:val="00032753"/>
    <w:rsid w:val="00072C89"/>
    <w:rsid w:val="00141977"/>
    <w:rsid w:val="00147EBF"/>
    <w:rsid w:val="00180C0C"/>
    <w:rsid w:val="00185CE4"/>
    <w:rsid w:val="001A168B"/>
    <w:rsid w:val="001D021E"/>
    <w:rsid w:val="002138B3"/>
    <w:rsid w:val="00257DC7"/>
    <w:rsid w:val="002708AA"/>
    <w:rsid w:val="002719CC"/>
    <w:rsid w:val="00347FE9"/>
    <w:rsid w:val="00383119"/>
    <w:rsid w:val="003911C3"/>
    <w:rsid w:val="00447828"/>
    <w:rsid w:val="00455E85"/>
    <w:rsid w:val="0047015B"/>
    <w:rsid w:val="00490E09"/>
    <w:rsid w:val="004A750B"/>
    <w:rsid w:val="00517C28"/>
    <w:rsid w:val="005630ED"/>
    <w:rsid w:val="005636E6"/>
    <w:rsid w:val="006023BD"/>
    <w:rsid w:val="006601C6"/>
    <w:rsid w:val="006E1A31"/>
    <w:rsid w:val="00717C76"/>
    <w:rsid w:val="007C05A7"/>
    <w:rsid w:val="00815BD2"/>
    <w:rsid w:val="008E62C5"/>
    <w:rsid w:val="0097637A"/>
    <w:rsid w:val="00A01DC7"/>
    <w:rsid w:val="00A912A7"/>
    <w:rsid w:val="00AD3584"/>
    <w:rsid w:val="00B325D5"/>
    <w:rsid w:val="00B4589B"/>
    <w:rsid w:val="00B62E84"/>
    <w:rsid w:val="00B72A64"/>
    <w:rsid w:val="00BF55EE"/>
    <w:rsid w:val="00C974A6"/>
    <w:rsid w:val="00CD34CD"/>
    <w:rsid w:val="00D17925"/>
    <w:rsid w:val="00D45AF5"/>
    <w:rsid w:val="00DA7C39"/>
    <w:rsid w:val="00DB6BEE"/>
    <w:rsid w:val="00DB71D1"/>
    <w:rsid w:val="00DE2200"/>
    <w:rsid w:val="00E32DE1"/>
    <w:rsid w:val="00E63CE3"/>
    <w:rsid w:val="00EA3B1E"/>
    <w:rsid w:val="00EF5778"/>
    <w:rsid w:val="00EF7696"/>
    <w:rsid w:val="00F049AE"/>
    <w:rsid w:val="00F548F0"/>
    <w:rsid w:val="00F84A43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1887A"/>
  <w15:chartTrackingRefBased/>
  <w15:docId w15:val="{B4EA4D76-F79E-4C40-A204-4B76B04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A5D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20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0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0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0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0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0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0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  <w:jc w:val="center"/>
    </w:pPr>
    <w:rPr>
      <w:b/>
      <w:sz w:val="22"/>
    </w:rPr>
  </w:style>
  <w:style w:type="character" w:customStyle="1" w:styleId="DefaultPara">
    <w:name w:val="Default Para"/>
  </w:style>
  <w:style w:type="character" w:customStyle="1" w:styleId="FootnoteRef">
    <w:name w:val="Footnote Ref"/>
  </w:style>
  <w:style w:type="paragraph" w:customStyle="1" w:styleId="Level11">
    <w:name w:val="Level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character" w:customStyle="1" w:styleId="Hypertext">
    <w:name w:val="Hypertext"/>
    <w:rPr>
      <w:color w:val="0000FF"/>
      <w:u w:val="single"/>
    </w:rPr>
  </w:style>
  <w:style w:type="paragraph" w:styleId="Footer">
    <w:name w:val="footer"/>
    <w:basedOn w:val="Normal"/>
    <w:rsid w:val="00014A5D"/>
    <w:pPr>
      <w:tabs>
        <w:tab w:val="center" w:pos="4320"/>
        <w:tab w:val="right" w:pos="8640"/>
      </w:tabs>
    </w:pPr>
  </w:style>
  <w:style w:type="character" w:styleId="Hyperlink">
    <w:name w:val="Hyperlink"/>
    <w:rsid w:val="00F92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3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milycente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thefamilycent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9ECE-7D94-4E22-B0AB-FC7994DB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SOCIAL SERVICES</vt:lpstr>
    </vt:vector>
  </TitlesOfParts>
  <Company>The Family Center</Company>
  <LinksUpToDate>false</LinksUpToDate>
  <CharactersWithSpaces>3710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mailto:jobs@thefamilycenter.org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http://www.thefamilycenter.org/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SOCIAL SERVICES</dc:title>
  <dc:subject/>
  <dc:creator>jhawawini</dc:creator>
  <cp:keywords/>
  <cp:lastModifiedBy>Deb Duggan</cp:lastModifiedBy>
  <cp:revision>5</cp:revision>
  <cp:lastPrinted>2008-10-31T17:00:00Z</cp:lastPrinted>
  <dcterms:created xsi:type="dcterms:W3CDTF">2021-07-26T12:42:00Z</dcterms:created>
  <dcterms:modified xsi:type="dcterms:W3CDTF">2021-07-26T15:56:00Z</dcterms:modified>
</cp:coreProperties>
</file>